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六安市公安局2024年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本年报根据《中华人民共和国政府信息公开条例》（以下简称《条例》）要求，由六安市公安局编制。主要内容包括：总体情况、主动公开政府信息情况、收到和处理政府信息公开申请情况、政府信息公开行政复议、行政诉讼情况、政府信息公开工作存在的主要问题及改进情况、其他需要报告的事项6个部分。年度报告中使用数据统计期限为2024年1月1日至2024年12月31日，本年度报告电子版可在六安市公安局信息公开平台下载。如对本年报有任何疑问，请与六安市公安局联系（地址：</w:t>
      </w:r>
      <w:r>
        <w:rPr>
          <w:rFonts w:hint="eastAsia" w:ascii="Times New Roman" w:hAnsi="Times New Roman" w:eastAsia="方正仿宋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安徽省</w:t>
      </w:r>
      <w:r>
        <w:rPr>
          <w:rFonts w:hint="default" w:ascii="Times New Roman" w:hAnsi="Times New Roman" w:eastAsia="方正仿宋_GB2312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六安市佛子岭路与梅山南路交口；邮编：237000；联系电话：0564-3132053）。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六安市公安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局结合工作实际，以户政服务、治安管理、交通安全、为企服务等工作为公开重点，主动公开政务信息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553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发布信息预警提示信息25条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乡村振兴类信息7条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回应关切24条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户政服务类16条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治安管理类49条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人大政协建议提案办理16条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。进一步推进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阳光执法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，发布权力运行类信息，切实增强公安机关执法公信力。持续优化政策解读效果，及时准确传递权威信息和政策意图。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严格按照《中华人民共和国政府信息公开条例》《安徽省政府信息公开申请办理答复规范》等规定要求，认真开展依申请公开信息办理，建立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疑难件、高频件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办理会商协调机制，主动加强与申请人沟通对接，充分满足申请人合法信息公开诉求。全年共办结依申请公开3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件，法定时限办结率100%，未发生因政府信息公开引起的行政复议或行政诉讼。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严格信息发布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三审三校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先审后发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度及相关信息公开工作的要求，建立健全信息公开保密审查机制，扎实做好信息公开属性源头认定，严肃信息发布工作纪律，严守公安工作秘密，严把信息发布政治关、法律关、政策关、保密关、文字关，未发生失泄密及重大信息表述错误引发的网络舆情事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）信息公开平台建设情况。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积极推进政府信息平台建设，定期更新完善政务信息，依托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六安警方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抖音公众号为龙头的宣传矩阵，与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六安公安交警微发布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六安特警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等新媒体平台同频共振，矩阵联动，融合发展。今年以来，通过警方抖音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公众号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发布1282条作品，点赞评论达9000万次，取得了良好的社会效果。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（五）监督保障工作情况。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制定年度公开计划，明确全年目标、措施及工作要点。建立分管领导和联络员责任制，实行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周汇总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季通报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，详细点评日常政务公开工作中存在的问题，进一步查找短板，整改提升。召开市公安局政务公开工作调度会和业务培训会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，全力推动政务公开工作质效再提升。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702105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1120471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8470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130.1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21" w:firstLineChars="100"/>
        <w:jc w:val="both"/>
        <w:textAlignment w:val="auto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00" w:firstLineChars="100"/>
              <w:jc w:val="both"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3" w:firstLineChars="200"/>
        <w:jc w:val="both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4"/>
        <w:tblW w:w="9743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/>
        <w:jc w:val="both"/>
        <w:textAlignment w:val="auto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针对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年度存在的信息发布不规范、行政权力信息发布不全面等问题，市公安局分管领导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先后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2次主持召开专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门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会议，压紧压实各警种部门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  <w:lang w:val="en-US" w:eastAsia="zh-CN"/>
        </w:rPr>
        <w:t>和专职人员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工作责任，通过召开新闻发布会等方式，丰富政策解读形式，对省市通报的涉及问题，逐一整改到位，并举一反三，全面排查行政规范性文件网页版、下载版字体格式、落款时间等问题，确保严格规范。但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结合季度测评反馈问题情况看，我局政务公开工作仍然存在一定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短板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。</w:t>
      </w: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一是信息发布</w:t>
      </w:r>
      <w:r>
        <w:rPr>
          <w:rFonts w:hint="eastAsia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存在漏项</w:t>
      </w: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连续三个季度测评中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发现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规划计划、重大决策预公开、财政资金等方面信息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发布存在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漏项、未按时限要求公开等问题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；</w:t>
      </w: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二是预警信息发布不及时。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未能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及时根据天气、节日、相应事件等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全面发布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预警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信息，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预警内容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不全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面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下一步，我局将坚持问题导向、目标导向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、效果导向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，全方位加强和提升政务公开工作。</w:t>
      </w: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一是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进一步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加强业务培训，常态化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召开联络员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培训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会议，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定期开展自查并通报问题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，源头把控信息质量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不断提升业务水平，确保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信息发布严格规范。</w:t>
      </w:r>
      <w:r>
        <w:rPr>
          <w:rFonts w:hint="default" w:ascii="楷体_GB2312" w:hAnsi="Calibri" w:eastAsia="楷体_GB2312" w:cs="楷体_GB2312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二</w:t>
      </w: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督促指导宣传、治安等部门注重日常工作积累，及时有效发布有关群众切身利益的相关预警预告，提升全民安全意识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8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4"/>
          <w:szCs w:val="34"/>
          <w:shd w:val="clear" w:fill="FFFFFF"/>
        </w:rPr>
        <w:t>按照《国务院办公厅关于印发〈政府信息公开信息处理费管理办法〉 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HzFzgbRAQAAhw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DzxGf80gEAAIc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42C12"/>
    <w:rsid w:val="0899293B"/>
    <w:rsid w:val="09C972EB"/>
    <w:rsid w:val="0ADC075A"/>
    <w:rsid w:val="11CC0016"/>
    <w:rsid w:val="33AF1769"/>
    <w:rsid w:val="38EF72A1"/>
    <w:rsid w:val="39D5688D"/>
    <w:rsid w:val="4844245E"/>
    <w:rsid w:val="484C7D5F"/>
    <w:rsid w:val="4DC43B90"/>
    <w:rsid w:val="52EA3518"/>
    <w:rsid w:val="572A1A5E"/>
    <w:rsid w:val="5A862E7C"/>
    <w:rsid w:val="61744FEB"/>
    <w:rsid w:val="6CDE381E"/>
    <w:rsid w:val="6CEA1A52"/>
    <w:rsid w:val="740A314B"/>
    <w:rsid w:val="754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1943</Words>
  <Characters>2037</Characters>
  <Lines>0</Lines>
  <Paragraphs>0</Paragraphs>
  <ScaleCrop>false</ScaleCrop>
  <LinksUpToDate>false</LinksUpToDate>
  <CharactersWithSpaces>2063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2025-01-13T00:52:27Z</cp:lastPrinted>
  <dcterms:modified xsi:type="dcterms:W3CDTF">2025-01-13T01:06:10Z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eyJoZGlkIjoiOGY0Y2RmYTcyNzY2ZDRlZTYxYTM5MWFjYjY0NzZjNzEiLCJ1c2VySWQiOiIzNjU5MjcxNzcifQ==</vt:lpwstr>
  </property>
</Properties>
</file>